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7A" w:rsidRDefault="004A3C7A" w:rsidP="004A3C7A">
      <w:pPr>
        <w:pStyle w:val="a3"/>
      </w:pPr>
      <w:r>
        <w:t>В учреждении имеется интернат. Проживание для воспитанников и выпускников, не достигших 23-х лет - бесплатное.</w:t>
      </w:r>
    </w:p>
    <w:p w:rsidR="004A3C7A" w:rsidRDefault="004A3C7A" w:rsidP="004A3C7A">
      <w:pPr>
        <w:pStyle w:val="a3"/>
      </w:pPr>
      <w:r>
        <w:t>Количество мест: 72   Количество жилых помещений в интернате  - 9 групп квартирного типа.</w:t>
      </w:r>
    </w:p>
    <w:p w:rsidR="00055155" w:rsidRDefault="00055155">
      <w:bookmarkStart w:id="0" w:name="_GoBack"/>
      <w:bookmarkEnd w:id="0"/>
    </w:p>
    <w:sectPr w:rsidR="0005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7A"/>
    <w:rsid w:val="00055155"/>
    <w:rsid w:val="004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2024-09-30T13:22:00Z</dcterms:created>
  <dcterms:modified xsi:type="dcterms:W3CDTF">2024-09-30T13:22:00Z</dcterms:modified>
</cp:coreProperties>
</file>